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FD4" w:rsidRDefault="009B4FD4"/>
    <w:p w:rsidR="009B4FD4" w:rsidRDefault="009B4FD4"/>
    <w:p w:rsidR="009B4FD4" w:rsidRDefault="009B4FD4"/>
    <w:p w:rsidR="009B4FD4" w:rsidRDefault="009B4FD4">
      <w:bookmarkStart w:id="0" w:name="_GoBack"/>
      <w:bookmarkEnd w:id="0"/>
    </w:p>
    <w:p w:rsidR="009B4FD4" w:rsidRDefault="009B4FD4"/>
    <w:p w:rsidR="009B4FD4" w:rsidRDefault="009B4FD4"/>
    <w:p w:rsidR="009B4FD4" w:rsidRDefault="009B4FD4" w:rsidP="009B4FD4">
      <w:pPr>
        <w:jc w:val="center"/>
      </w:pPr>
      <w:r>
        <w:t>Militarization of Police and Impacts on Community</w:t>
      </w:r>
    </w:p>
    <w:p w:rsidR="009B4FD4" w:rsidRDefault="009B4FD4" w:rsidP="009B4FD4">
      <w:pPr>
        <w:jc w:val="center"/>
      </w:pPr>
      <w:r>
        <w:t>Name of Student</w:t>
      </w:r>
    </w:p>
    <w:p w:rsidR="009B4FD4" w:rsidRDefault="009B4FD4" w:rsidP="009B4FD4">
      <w:pPr>
        <w:jc w:val="center"/>
      </w:pPr>
      <w:r>
        <w:t>Name of Institution</w:t>
      </w:r>
    </w:p>
    <w:p w:rsidR="009B4FD4" w:rsidRDefault="009B4FD4" w:rsidP="009B4FD4">
      <w:pPr>
        <w:jc w:val="center"/>
      </w:pPr>
      <w:r>
        <w:t>Date</w:t>
      </w:r>
      <w:r>
        <w:br w:type="page"/>
      </w:r>
    </w:p>
    <w:p w:rsidR="005930D9" w:rsidRDefault="008C1D0F" w:rsidP="00D83B92">
      <w:pPr>
        <w:ind w:firstLine="720"/>
      </w:pPr>
      <w:r>
        <w:lastRenderedPageBreak/>
        <w:t xml:space="preserve">A police most significant objecting is enforcing the law. This involves </w:t>
      </w:r>
      <w:r w:rsidR="00D83B92">
        <w:t>maintaining the order, saving lives and protecting property within a community. For such roles, the police require training and resources so that they can be viewed as guardians of democracy. How much practical training and resources allocation is adequate?  To serve and protect is and should be the motto that the police abide by, but does this training and resources at their disposal shift their policing techniques to conquer and control? Serving and protecting envelopes techniques that can be employed to de-escalate, calm things down, and slow down the action as opposed to puff-up and quickly assert control. Although tactical training is a necessity for such positions, can subtle training techniques be adopted to prevent loss of life and work towards de-escalation of situations?</w:t>
      </w:r>
    </w:p>
    <w:p w:rsidR="00D83B92" w:rsidRDefault="004A47B6" w:rsidP="00D83B92">
      <w:pPr>
        <w:ind w:firstLine="720"/>
      </w:pPr>
      <w:r>
        <w:t>Police training has been inclusive of military techniques and military</w:t>
      </w:r>
      <w:r w:rsidR="00A811DF">
        <w:t xml:space="preserve"> personnel</w:t>
      </w:r>
      <w:r>
        <w:t xml:space="preserve"> trainers to further enhance the skillset of the common police. Such training are emphasized and approved on the basis of ever growing threat of criminal activity and very adverse and complex set of techniques adopted by these criminals. The adoption of further skills enhancement trainings and better resources adoption to counter these threats is rightly warranted by the police force. The training and resources facilitated in part by the federal budget and in part by private corporations equip the force with much needed tactics and resources to assist in their roles as guardians. The police records have recorded the need for tactics and intimidation when charging the war against drugs and active terrorism but with the low rates of crime and criminal activities, the police end up with tremendous number of skills and resources with no applicable use.</w:t>
      </w:r>
    </w:p>
    <w:p w:rsidR="00E36F27" w:rsidRDefault="00E36F27" w:rsidP="00E36F27">
      <w:pPr>
        <w:ind w:firstLine="720"/>
      </w:pPr>
      <w:r>
        <w:t xml:space="preserve">The media coverage on the Urban Shield was not open and very restricted. The media has recorded being restricted access, being urged not to air sections and even being kicked off the premises. This attitude creates the notion that the Urban Shield field experience has a lot to hide. </w:t>
      </w:r>
      <w:r>
        <w:lastRenderedPageBreak/>
        <w:t xml:space="preserve">The protester just outside the facility was received with spite and venom by the law enforcers inside which demonstrate the mindset acquired by the police of demonstrators, besides public demonstration being a civilian right. The experience showcased various inputs to be employed in policing that does not promote community policing and increases the exposure to risks to the civilians and any third parties where these resources may be implemented. The funding of this experience is largely by private corporations who make billions in manufacture of military grade artillery and modifying technology to military standards. The teams set to take part in competitions from all over the globe creates an incentive for the police and SWAT teams </w:t>
      </w:r>
      <w:r w:rsidR="00BA4FAE">
        <w:t xml:space="preserve">and serves as an opportunity for growth and development of skill. The necessity of application of these skills in real conventional life issues is yet to be determined. The military equipment distributed to the police force is also worrisome. The local police are powered by surplus provision of military equipment which instill fear into the community they serve and facilitates alienation between the police and the community </w:t>
      </w:r>
      <w:sdt>
        <w:sdtPr>
          <w:id w:val="1270122396"/>
          <w:citation/>
        </w:sdtPr>
        <w:sdtContent>
          <w:r w:rsidR="00BA4FAE">
            <w:fldChar w:fldCharType="begin"/>
          </w:r>
          <w:r w:rsidR="00BA4FAE">
            <w:instrText xml:space="preserve"> CITATION Pea15 \l 1033 </w:instrText>
          </w:r>
          <w:r w:rsidR="00BA4FAE">
            <w:fldChar w:fldCharType="separate"/>
          </w:r>
          <w:r w:rsidR="00BA4FAE">
            <w:rPr>
              <w:noProof/>
            </w:rPr>
            <w:t>(Peake, 2015)</w:t>
          </w:r>
          <w:r w:rsidR="00BA4FAE">
            <w:fldChar w:fldCharType="end"/>
          </w:r>
        </w:sdtContent>
      </w:sdt>
      <w:r w:rsidR="00BA4FAE">
        <w:t xml:space="preserve">. </w:t>
      </w:r>
    </w:p>
    <w:p w:rsidR="004A47B6" w:rsidRDefault="00D43B9F" w:rsidP="00E36F27">
      <w:pPr>
        <w:ind w:firstLine="720"/>
      </w:pPr>
      <w:r>
        <w:t xml:space="preserve">Though the police SWAT team has </w:t>
      </w:r>
      <w:r w:rsidR="00A811DF">
        <w:t xml:space="preserve">legitimacy in highly dangerous situations, they employ these assets in employed in more conventional kinds of operations like serving warrants, drug eradication, and narcotic surveillance. </w:t>
      </w:r>
      <w:r w:rsidR="00A660FD">
        <w:t xml:space="preserve">The police have dropped the military boot-camp atmosphere, the use of fists and weapons to batter suspects into submission, and the guardian style training that was critical in police academies. </w:t>
      </w:r>
      <w:r w:rsidR="00A811DF">
        <w:t xml:space="preserve">The training and resources have also been opened and allowed for correctional officers, National Park Service and University protective personnel. The training acquired in the scenarios by active military personnel who have direct experience and expertise about war torn enemy combatant regions </w:t>
      </w:r>
      <w:r w:rsidR="00E36F27">
        <w:t xml:space="preserve">creates the same mentality in the trainees. It </w:t>
      </w:r>
      <w:r w:rsidR="00BA4FAE">
        <w:t>shifts</w:t>
      </w:r>
      <w:r w:rsidR="00E36F27">
        <w:t xml:space="preserve"> their perspectives from protectors to combatants</w:t>
      </w:r>
      <w:r w:rsidR="00BA4FAE">
        <w:t xml:space="preserve"> where they view their neighborhoods as battlefields and citizens serve as the enemy</w:t>
      </w:r>
      <w:r w:rsidR="00E36F27">
        <w:t xml:space="preserve"> who engage in conventional </w:t>
      </w:r>
      <w:r w:rsidR="00E36F27">
        <w:lastRenderedPageBreak/>
        <w:t xml:space="preserve">situation with at-risk tactics. </w:t>
      </w:r>
      <w:r w:rsidR="00A660FD">
        <w:t xml:space="preserve">The police are supposed to serve as guardians who treat civilian in humane manor, show respect and explain their actions so as to improve police perception and facilitate community relationships </w:t>
      </w:r>
      <w:sdt>
        <w:sdtPr>
          <w:id w:val="44730969"/>
          <w:citation/>
        </w:sdtPr>
        <w:sdtContent>
          <w:r w:rsidR="00A660FD">
            <w:fldChar w:fldCharType="begin"/>
          </w:r>
          <w:r w:rsidR="00A660FD">
            <w:instrText xml:space="preserve"> CITATION Hol13 \l 1033 </w:instrText>
          </w:r>
          <w:r w:rsidR="00A660FD">
            <w:fldChar w:fldCharType="separate"/>
          </w:r>
          <w:r w:rsidR="00A660FD">
            <w:rPr>
              <w:noProof/>
            </w:rPr>
            <w:t>(Hollis, Felson, &amp; Welsh, 2013)</w:t>
          </w:r>
          <w:r w:rsidR="00A660FD">
            <w:fldChar w:fldCharType="end"/>
          </w:r>
        </w:sdtContent>
      </w:sdt>
      <w:r w:rsidR="00A660FD">
        <w:t xml:space="preserve">. </w:t>
      </w:r>
      <w:r w:rsidR="00644832">
        <w:t xml:space="preserve">The case of Brian </w:t>
      </w:r>
      <w:proofErr w:type="spellStart"/>
      <w:r w:rsidR="00644832">
        <w:t>Torgers</w:t>
      </w:r>
      <w:r w:rsidR="005930D9">
        <w:t>on</w:t>
      </w:r>
      <w:proofErr w:type="spellEnd"/>
      <w:r w:rsidR="005930D9">
        <w:t xml:space="preserve">, a man diagnosed with schizophrenia and had an outstanding petty-theft warrant; the parents called the police hoping for institutionalization but instead were witnesses to police brutality. He was grabbed without warning, pinned to the ground and beaten all the while screaming for help. Two officers are recorded to have stayed on top of him when he stopped breathing, but Brian survived with severe brain damage </w:t>
      </w:r>
      <w:sdt>
        <w:sdtPr>
          <w:id w:val="431865621"/>
          <w:citation/>
        </w:sdtPr>
        <w:sdtContent>
          <w:r w:rsidR="006B3FA6">
            <w:fldChar w:fldCharType="begin"/>
          </w:r>
          <w:r w:rsidR="006B3FA6">
            <w:instrText xml:space="preserve"> CITATION Car13 \l 1033 </w:instrText>
          </w:r>
          <w:r w:rsidR="006B3FA6">
            <w:fldChar w:fldCharType="separate"/>
          </w:r>
          <w:r w:rsidR="006B3FA6">
            <w:rPr>
              <w:noProof/>
            </w:rPr>
            <w:t>(Carter, 2013)</w:t>
          </w:r>
          <w:r w:rsidR="006B3FA6">
            <w:fldChar w:fldCharType="end"/>
          </w:r>
        </w:sdtContent>
      </w:sdt>
      <w:r w:rsidR="005930D9">
        <w:t xml:space="preserve">. The officers approached the scenario as if at war. </w:t>
      </w:r>
      <w:r w:rsidR="00BA4FAE">
        <w:t xml:space="preserve">The training is mandated to serve as a portal where the police can be accountable and enforce professionalism but in hind sight, the impact of the training </w:t>
      </w:r>
      <w:r w:rsidR="00A660FD">
        <w:t xml:space="preserve">creates hostility and encourages police to see force as a problem solving tool </w:t>
      </w:r>
      <w:sdt>
        <w:sdtPr>
          <w:id w:val="1041555469"/>
          <w:citation/>
        </w:sdtPr>
        <w:sdtContent>
          <w:r w:rsidR="00A660FD">
            <w:fldChar w:fldCharType="begin"/>
          </w:r>
          <w:r w:rsidR="00A660FD">
            <w:instrText xml:space="preserve"> CITATION Bie16 \l 1033 </w:instrText>
          </w:r>
          <w:r w:rsidR="00A660FD">
            <w:fldChar w:fldCharType="separate"/>
          </w:r>
          <w:r w:rsidR="00A660FD">
            <w:rPr>
              <w:noProof/>
            </w:rPr>
            <w:t>(Bieler, 2016)</w:t>
          </w:r>
          <w:r w:rsidR="00A660FD">
            <w:fldChar w:fldCharType="end"/>
          </w:r>
        </w:sdtContent>
      </w:sdt>
      <w:r w:rsidR="00A660FD">
        <w:t>.</w:t>
      </w:r>
    </w:p>
    <w:p w:rsidR="003A1320" w:rsidRDefault="00644832" w:rsidP="00E36F27">
      <w:pPr>
        <w:ind w:firstLine="720"/>
      </w:pPr>
      <w:r>
        <w:t>In the police activities undertaken by the SWAT team, almost half of them are proven to be out of context. Whether it was war on drugs or the police believed that the location contained weapons, half the time their assumptions were wrong and in most of these wrong scenarios, the outcome is unknown. These shows the great need for deductive skills in the police department rather than implementation of force</w:t>
      </w:r>
      <w:r w:rsidR="00EB7FAB">
        <w:t>, thus an analysis on the revision manual used at the academy</w:t>
      </w:r>
      <w:r>
        <w:t xml:space="preserve">. Even when the criminal profile of most offences where the SWAT takes lead are of white males, ‘colored’ people are recorded to be the victims of suspicion and consequent raids. This in turn reflects the police perception on racism and brutality. </w:t>
      </w:r>
      <w:r w:rsidR="00EB7FAB">
        <w:t>The SWAT team sees itself as an elite crime fighti</w:t>
      </w:r>
      <w:r w:rsidR="006F4A20">
        <w:t xml:space="preserve">ng team not restrained by bureaucracy. This creates a notion of power within the officers, coupled with wrongful perceptions and prejudice tendencies, the three lead to police brutality within minority groups. The military training makes them less likely to adopt calm means of solving problems at the same time heightening their testosterone (male swagger) which </w:t>
      </w:r>
      <w:r w:rsidR="006F4A20">
        <w:lastRenderedPageBreak/>
        <w:t xml:space="preserve">impairs their judgment. According to the National Police Misconduct Statistics and Reporting Project (NPMSRP), the fatalities at the hands of the police are higher than they are for the general public. The </w:t>
      </w:r>
      <w:r w:rsidR="008D3C54">
        <w:t xml:space="preserve">NPMSRP also records that the public have contempt and suspicion for law enforcement, no respect for officers and view them as agents of brutality </w:t>
      </w:r>
      <w:sdt>
        <w:sdtPr>
          <w:id w:val="1499858164"/>
          <w:citation/>
        </w:sdtPr>
        <w:sdtContent>
          <w:r w:rsidR="008D3C54">
            <w:fldChar w:fldCharType="begin"/>
          </w:r>
          <w:r w:rsidR="008D3C54">
            <w:instrText xml:space="preserve"> CITATION Cha13 \l 1033 </w:instrText>
          </w:r>
          <w:r w:rsidR="008D3C54">
            <w:fldChar w:fldCharType="separate"/>
          </w:r>
          <w:r w:rsidR="008D3C54">
            <w:rPr>
              <w:noProof/>
            </w:rPr>
            <w:t>(Chaney &amp; Robertson, 2013)</w:t>
          </w:r>
          <w:r w:rsidR="008D3C54">
            <w:fldChar w:fldCharType="end"/>
          </w:r>
        </w:sdtContent>
      </w:sdt>
      <w:r w:rsidR="008D3C54">
        <w:t xml:space="preserve">. NPMSRP denotes that black are of higher risk than any other race from police brutality and intimidation. The organizational characteristics of police departments are structured in a manner that promotes excessive use of force on minority communities especially in the case </w:t>
      </w:r>
      <w:r w:rsidR="008D5E01">
        <w:t xml:space="preserve">minority populations are spatially segregated. These communities are subject to the reasonable suspicion clause whereby the police exploit the leniency of the clause at their discretion. The officers also adopt the ‘Ask, Tell and Make’ structure to brutalize these minorities. The structure emphasizes on officers asking you for anything including identification, then switching to commanding and ultimately they implement force to coerce you to do their bidding. Minority communities have reported instances where the officers skip through asking </w:t>
      </w:r>
      <w:sdt>
        <w:sdtPr>
          <w:id w:val="41410313"/>
          <w:citation/>
        </w:sdtPr>
        <w:sdtContent>
          <w:r w:rsidR="008D5E01">
            <w:fldChar w:fldCharType="begin"/>
          </w:r>
          <w:r w:rsidR="008D5E01">
            <w:instrText xml:space="preserve"> CITATION Smi14 \l 1033 </w:instrText>
          </w:r>
          <w:r w:rsidR="008D5E01">
            <w:fldChar w:fldCharType="separate"/>
          </w:r>
          <w:r w:rsidR="008D5E01">
            <w:rPr>
              <w:noProof/>
            </w:rPr>
            <w:t>(Smith &amp; Holmes, 2014)</w:t>
          </w:r>
          <w:r w:rsidR="008D5E01">
            <w:fldChar w:fldCharType="end"/>
          </w:r>
        </w:sdtContent>
      </w:sdt>
      <w:r w:rsidR="008D5E01">
        <w:t>.</w:t>
      </w:r>
    </w:p>
    <w:p w:rsidR="009B4FD4" w:rsidRDefault="003A1320" w:rsidP="00E36F27">
      <w:pPr>
        <w:ind w:firstLine="720"/>
      </w:pPr>
      <w:r>
        <w:t xml:space="preserve">The expenditure and resources granted to the law enforcement </w:t>
      </w:r>
      <w:proofErr w:type="gramStart"/>
      <w:r>
        <w:t>agencies,</w:t>
      </w:r>
      <w:proofErr w:type="gramEnd"/>
      <w:r>
        <w:t xml:space="preserve"> should be revised and revision training should emphasized per tasks and departments. Community policing programs should also be emphasized and motivated within the force to enhance community relations.</w:t>
      </w:r>
    </w:p>
    <w:p w:rsidR="009B4FD4" w:rsidRDefault="009B4FD4">
      <w:r>
        <w:br w:type="page"/>
      </w:r>
    </w:p>
    <w:sdt>
      <w:sdtPr>
        <w:id w:val="-1220585291"/>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9B4FD4" w:rsidRPr="009B4FD4" w:rsidRDefault="009B4FD4" w:rsidP="009B4FD4">
          <w:pPr>
            <w:pStyle w:val="Heading1"/>
            <w:jc w:val="center"/>
            <w:rPr>
              <w:rFonts w:ascii="Times New Roman" w:hAnsi="Times New Roman" w:cs="Times New Roman"/>
              <w:color w:val="auto"/>
              <w:sz w:val="24"/>
              <w:szCs w:val="24"/>
            </w:rPr>
          </w:pPr>
          <w:r>
            <w:rPr>
              <w:rFonts w:ascii="Times New Roman" w:hAnsi="Times New Roman" w:cs="Times New Roman"/>
              <w:color w:val="auto"/>
              <w:sz w:val="24"/>
              <w:szCs w:val="24"/>
            </w:rPr>
            <w:t>References</w:t>
          </w:r>
        </w:p>
        <w:sdt>
          <w:sdtPr>
            <w:id w:val="111145805"/>
            <w:bibliography/>
          </w:sdtPr>
          <w:sdtContent>
            <w:p w:rsidR="009B4FD4" w:rsidRDefault="009B4FD4" w:rsidP="009B4FD4">
              <w:pPr>
                <w:pStyle w:val="Bibliography"/>
                <w:ind w:left="720" w:hanging="720"/>
                <w:rPr>
                  <w:noProof/>
                </w:rPr>
              </w:pPr>
              <w:r>
                <w:fldChar w:fldCharType="begin"/>
              </w:r>
              <w:r>
                <w:instrText xml:space="preserve"> BIBLIOGRAPHY </w:instrText>
              </w:r>
              <w:r>
                <w:fldChar w:fldCharType="separate"/>
              </w:r>
              <w:r>
                <w:rPr>
                  <w:noProof/>
                </w:rPr>
                <w:t xml:space="preserve">Bieler, S. (2016). Police militarization in the USA: the state of the field. </w:t>
              </w:r>
              <w:r>
                <w:rPr>
                  <w:i/>
                  <w:iCs/>
                  <w:noProof/>
                </w:rPr>
                <w:t>Policing: an international journal of police strategies &amp; management, 39</w:t>
              </w:r>
              <w:r>
                <w:rPr>
                  <w:noProof/>
                </w:rPr>
                <w:t>(4), 586-600.</w:t>
              </w:r>
            </w:p>
            <w:p w:rsidR="009B4FD4" w:rsidRDefault="009B4FD4" w:rsidP="009B4FD4">
              <w:pPr>
                <w:pStyle w:val="Bibliography"/>
                <w:ind w:left="720" w:hanging="720"/>
                <w:rPr>
                  <w:noProof/>
                </w:rPr>
              </w:pPr>
              <w:r>
                <w:rPr>
                  <w:noProof/>
                </w:rPr>
                <w:t xml:space="preserve">Carter, M. (2013, 8 10). </w:t>
              </w:r>
              <w:r>
                <w:rPr>
                  <w:i/>
                  <w:iCs/>
                  <w:noProof/>
                </w:rPr>
                <w:t>Violent SPD Arrest to Cost City $1.75 million</w:t>
              </w:r>
              <w:r>
                <w:rPr>
                  <w:noProof/>
                </w:rPr>
                <w:t>. Retrieved 2 13, 2019, from The Seattle Times: https://www.seattletimes.com/seattle-news/violent-spd-arrest-to-cost-city-175-million/</w:t>
              </w:r>
            </w:p>
            <w:p w:rsidR="009B4FD4" w:rsidRDefault="009B4FD4" w:rsidP="009B4FD4">
              <w:pPr>
                <w:pStyle w:val="Bibliography"/>
                <w:ind w:left="720" w:hanging="720"/>
                <w:rPr>
                  <w:noProof/>
                </w:rPr>
              </w:pPr>
              <w:r>
                <w:rPr>
                  <w:noProof/>
                </w:rPr>
                <w:t xml:space="preserve">Chaney, C., &amp; Robertson, R. V. (2013). Racism and police brutality in America. </w:t>
              </w:r>
              <w:r>
                <w:rPr>
                  <w:i/>
                  <w:iCs/>
                  <w:noProof/>
                </w:rPr>
                <w:t>Journal of African American Studies</w:t>
              </w:r>
              <w:r>
                <w:rPr>
                  <w:noProof/>
                </w:rPr>
                <w:t>, 480-505.</w:t>
              </w:r>
            </w:p>
            <w:p w:rsidR="009B4FD4" w:rsidRDefault="009B4FD4" w:rsidP="009B4FD4">
              <w:pPr>
                <w:pStyle w:val="Bibliography"/>
                <w:ind w:left="720" w:hanging="720"/>
                <w:rPr>
                  <w:noProof/>
                </w:rPr>
              </w:pPr>
              <w:r>
                <w:rPr>
                  <w:noProof/>
                </w:rPr>
                <w:t xml:space="preserve">Hollis, M. E., Felson, M., &amp; Welsh, B. C. (2013). The capable guardian in routine activities theory: A theoretical and conceptual reappraisal. </w:t>
              </w:r>
              <w:r>
                <w:rPr>
                  <w:i/>
                  <w:iCs/>
                  <w:noProof/>
                </w:rPr>
                <w:t>Crime Prevention and Community Safety</w:t>
              </w:r>
              <w:r>
                <w:rPr>
                  <w:noProof/>
                </w:rPr>
                <w:t>, 65-79.</w:t>
              </w:r>
            </w:p>
            <w:p w:rsidR="009B4FD4" w:rsidRDefault="009B4FD4" w:rsidP="009B4FD4">
              <w:pPr>
                <w:pStyle w:val="Bibliography"/>
                <w:ind w:left="720" w:hanging="720"/>
                <w:rPr>
                  <w:noProof/>
                </w:rPr>
              </w:pPr>
              <w:r>
                <w:rPr>
                  <w:noProof/>
                </w:rPr>
                <w:t xml:space="preserve">Peake, B. J. (2015). Militarization of school police: One route on the school-to-prison pipeline. </w:t>
              </w:r>
              <w:r>
                <w:rPr>
                  <w:i/>
                  <w:iCs/>
                  <w:noProof/>
                </w:rPr>
                <w:t>Arkansas Law Review</w:t>
              </w:r>
              <w:r>
                <w:rPr>
                  <w:noProof/>
                </w:rPr>
                <w:t>, 195.</w:t>
              </w:r>
            </w:p>
            <w:p w:rsidR="009B4FD4" w:rsidRDefault="009B4FD4" w:rsidP="009B4FD4">
              <w:pPr>
                <w:pStyle w:val="Bibliography"/>
                <w:ind w:left="720" w:hanging="720"/>
                <w:rPr>
                  <w:noProof/>
                </w:rPr>
              </w:pPr>
              <w:r>
                <w:rPr>
                  <w:noProof/>
                </w:rPr>
                <w:t xml:space="preserve">Smith, B. W., &amp; Holmes, M. D. (2014, 7 24). Police use of excessive force in minority communities: A test of the minority threat, place, and community accountability hypotheses. </w:t>
              </w:r>
              <w:r>
                <w:rPr>
                  <w:i/>
                  <w:iCs/>
                  <w:noProof/>
                </w:rPr>
                <w:t>Social Problems, 61</w:t>
              </w:r>
              <w:r>
                <w:rPr>
                  <w:noProof/>
                </w:rPr>
                <w:t>(1), 83-104.</w:t>
              </w:r>
            </w:p>
            <w:p w:rsidR="009B4FD4" w:rsidRDefault="009B4FD4" w:rsidP="009B4FD4">
              <w:r>
                <w:rPr>
                  <w:b/>
                  <w:bCs/>
                  <w:noProof/>
                </w:rPr>
                <w:fldChar w:fldCharType="end"/>
              </w:r>
            </w:p>
          </w:sdtContent>
        </w:sdt>
      </w:sdtContent>
    </w:sdt>
    <w:p w:rsidR="00A660FD" w:rsidRDefault="00A660FD" w:rsidP="00E36F27">
      <w:pPr>
        <w:ind w:firstLine="720"/>
      </w:pPr>
    </w:p>
    <w:sectPr w:rsidR="00A660FD" w:rsidSect="009B4FD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7B64" w:rsidRDefault="003E7B64" w:rsidP="009B4FD4">
      <w:pPr>
        <w:spacing w:after="0" w:line="240" w:lineRule="auto"/>
      </w:pPr>
      <w:r>
        <w:separator/>
      </w:r>
    </w:p>
  </w:endnote>
  <w:endnote w:type="continuationSeparator" w:id="0">
    <w:p w:rsidR="003E7B64" w:rsidRDefault="003E7B64" w:rsidP="009B4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7B64" w:rsidRDefault="003E7B64" w:rsidP="009B4FD4">
      <w:pPr>
        <w:spacing w:after="0" w:line="240" w:lineRule="auto"/>
      </w:pPr>
      <w:r>
        <w:separator/>
      </w:r>
    </w:p>
  </w:footnote>
  <w:footnote w:type="continuationSeparator" w:id="0">
    <w:p w:rsidR="003E7B64" w:rsidRDefault="003E7B64" w:rsidP="009B4F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FD4" w:rsidRDefault="009B4FD4">
    <w:pPr>
      <w:pStyle w:val="Header"/>
      <w:jc w:val="right"/>
    </w:pPr>
    <w:r>
      <w:t>POLICE MILITARIZATION</w:t>
    </w:r>
    <w:r>
      <w:tab/>
    </w:r>
    <w:r>
      <w:tab/>
    </w:r>
    <w:sdt>
      <w:sdtPr>
        <w:id w:val="-8001508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9B4FD4" w:rsidRDefault="009B4F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FD4" w:rsidRDefault="009B4FD4">
    <w:pPr>
      <w:pStyle w:val="Header"/>
      <w:jc w:val="right"/>
    </w:pPr>
    <w:r>
      <w:t xml:space="preserve">Running Head: </w:t>
    </w:r>
    <w:r>
      <w:t>POLICE MILITARIZATION</w:t>
    </w:r>
    <w:r>
      <w:t xml:space="preserve"> </w:t>
    </w:r>
    <w:r>
      <w:tab/>
    </w:r>
    <w:r>
      <w:tab/>
    </w:r>
    <w:sdt>
      <w:sdtPr>
        <w:id w:val="7719085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9B4FD4" w:rsidRDefault="009B4F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902"/>
    <w:rsid w:val="003A1320"/>
    <w:rsid w:val="003E7B64"/>
    <w:rsid w:val="00417971"/>
    <w:rsid w:val="004A47B6"/>
    <w:rsid w:val="004B05A3"/>
    <w:rsid w:val="005930D9"/>
    <w:rsid w:val="00644832"/>
    <w:rsid w:val="006B3FA6"/>
    <w:rsid w:val="006F4A20"/>
    <w:rsid w:val="008C1D0F"/>
    <w:rsid w:val="008D3C54"/>
    <w:rsid w:val="008D5E01"/>
    <w:rsid w:val="00904902"/>
    <w:rsid w:val="009B4FD4"/>
    <w:rsid w:val="00A660FD"/>
    <w:rsid w:val="00A811DF"/>
    <w:rsid w:val="00BA4FAE"/>
    <w:rsid w:val="00D43B9F"/>
    <w:rsid w:val="00D83B92"/>
    <w:rsid w:val="00E36F27"/>
    <w:rsid w:val="00EB7FAB"/>
    <w:rsid w:val="00FB1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B4FD4"/>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4F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4FAE"/>
    <w:rPr>
      <w:rFonts w:ascii="Tahoma" w:hAnsi="Tahoma" w:cs="Tahoma"/>
      <w:sz w:val="16"/>
      <w:szCs w:val="16"/>
    </w:rPr>
  </w:style>
  <w:style w:type="paragraph" w:styleId="Header">
    <w:name w:val="header"/>
    <w:basedOn w:val="Normal"/>
    <w:link w:val="HeaderChar"/>
    <w:uiPriority w:val="99"/>
    <w:unhideWhenUsed/>
    <w:rsid w:val="009B4F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FD4"/>
  </w:style>
  <w:style w:type="paragraph" w:styleId="Footer">
    <w:name w:val="footer"/>
    <w:basedOn w:val="Normal"/>
    <w:link w:val="FooterChar"/>
    <w:uiPriority w:val="99"/>
    <w:unhideWhenUsed/>
    <w:rsid w:val="009B4F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FD4"/>
  </w:style>
  <w:style w:type="character" w:customStyle="1" w:styleId="Heading1Char">
    <w:name w:val="Heading 1 Char"/>
    <w:basedOn w:val="DefaultParagraphFont"/>
    <w:link w:val="Heading1"/>
    <w:uiPriority w:val="9"/>
    <w:rsid w:val="009B4FD4"/>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9B4F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B4FD4"/>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4F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4FAE"/>
    <w:rPr>
      <w:rFonts w:ascii="Tahoma" w:hAnsi="Tahoma" w:cs="Tahoma"/>
      <w:sz w:val="16"/>
      <w:szCs w:val="16"/>
    </w:rPr>
  </w:style>
  <w:style w:type="paragraph" w:styleId="Header">
    <w:name w:val="header"/>
    <w:basedOn w:val="Normal"/>
    <w:link w:val="HeaderChar"/>
    <w:uiPriority w:val="99"/>
    <w:unhideWhenUsed/>
    <w:rsid w:val="009B4F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FD4"/>
  </w:style>
  <w:style w:type="paragraph" w:styleId="Footer">
    <w:name w:val="footer"/>
    <w:basedOn w:val="Normal"/>
    <w:link w:val="FooterChar"/>
    <w:uiPriority w:val="99"/>
    <w:unhideWhenUsed/>
    <w:rsid w:val="009B4F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FD4"/>
  </w:style>
  <w:style w:type="character" w:customStyle="1" w:styleId="Heading1Char">
    <w:name w:val="Heading 1 Char"/>
    <w:basedOn w:val="DefaultParagraphFont"/>
    <w:link w:val="Heading1"/>
    <w:uiPriority w:val="9"/>
    <w:rsid w:val="009B4FD4"/>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9B4F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Pea15</b:Tag>
    <b:SourceType>JournalArticle</b:SourceType>
    <b:Guid>{4FEF2A62-FD2F-4CE1-A798-82A727F8F314}</b:Guid>
    <b:Title>Militarization of school police: One route on the school-to-prison pipeline</b:Title>
    <b:JournalName>Arkansas Law Review</b:JournalName>
    <b:Year>2015</b:Year>
    <b:Pages>195</b:Pages>
    <b:Author>
      <b:Author>
        <b:NameList>
          <b:Person>
            <b:Last>Peake</b:Last>
            <b:Middle>J.</b:Middle>
            <b:First>Bethany</b:First>
          </b:Person>
        </b:NameList>
      </b:Author>
    </b:Author>
    <b:RefOrder>1</b:RefOrder>
  </b:Source>
  <b:Source>
    <b:Tag>Bie16</b:Tag>
    <b:SourceType>JournalArticle</b:SourceType>
    <b:Guid>{FECD3EAB-D0B6-484B-AA0A-DB862E4A1F37}</b:Guid>
    <b:Title>Police militarization in the USA: the state of the field</b:Title>
    <b:JournalName>Policing: an international journal of police strategies &amp; management</b:JournalName>
    <b:Year>2016</b:Year>
    <b:Pages>586-600</b:Pages>
    <b:Author>
      <b:Author>
        <b:NameList>
          <b:Person>
            <b:Last>Bieler</b:Last>
            <b:First>Sam</b:First>
          </b:Person>
        </b:NameList>
      </b:Author>
    </b:Author>
    <b:Volume>39</b:Volume>
    <b:Issue>4</b:Issue>
    <b:DOI>https://doi.org/10.1108/PIJPSM-03-2016-0042</b:DOI>
    <b:RefOrder>4</b:RefOrder>
  </b:Source>
  <b:Source>
    <b:Tag>Hol13</b:Tag>
    <b:SourceType>JournalArticle</b:SourceType>
    <b:Guid>{E5461E0A-F2B2-41A6-BDF6-99C446320BAF}</b:Guid>
    <b:Title>The capable guardian in routine activities theory: A theoretical and conceptual reappraisal</b:Title>
    <b:JournalName>Crime Prevention and Community Safety</b:JournalName>
    <b:Year>2013</b:Year>
    <b:Pages>65-79</b:Pages>
    <b:Author>
      <b:Author>
        <b:NameList>
          <b:Person>
            <b:Last>Hollis</b:Last>
            <b:Middle>E.</b:Middle>
            <b:First>Meghan</b:First>
          </b:Person>
          <b:Person>
            <b:Last>Felson</b:Last>
            <b:First>Marcus</b:First>
          </b:Person>
          <b:Person>
            <b:Last>Welsh</b:Last>
            <b:Middle>C.</b:Middle>
            <b:First>Brandon</b:First>
          </b:Person>
        </b:NameList>
      </b:Author>
    </b:Author>
    <b:RefOrder>2</b:RefOrder>
  </b:Source>
  <b:Source>
    <b:Tag>Car13</b:Tag>
    <b:SourceType>InternetSite</b:SourceType>
    <b:Guid>{E2AE38B2-CC6A-40CC-BB37-7CC11017620B}</b:Guid>
    <b:Title>Violent SPD Arrest to Cost City $1.75 million</b:Title>
    <b:InternetSiteTitle>The Seattle Times</b:InternetSiteTitle>
    <b:Year>2013</b:Year>
    <b:Month>8</b:Month>
    <b:Day>10</b:Day>
    <b:YearAccessed>2019</b:YearAccessed>
    <b:MonthAccessed>2</b:MonthAccessed>
    <b:DayAccessed>13</b:DayAccessed>
    <b:URL>https://www.seattletimes.com/seattle-news/violent-spd-arrest-to-cost-city-175-million/</b:URL>
    <b:Author>
      <b:Author>
        <b:NameList>
          <b:Person>
            <b:Last>Carter</b:Last>
            <b:First>Mike</b:First>
          </b:Person>
        </b:NameList>
      </b:Author>
    </b:Author>
    <b:RefOrder>3</b:RefOrder>
  </b:Source>
  <b:Source>
    <b:Tag>Cha13</b:Tag>
    <b:SourceType>JournalArticle</b:SourceType>
    <b:Guid>{3D2FA5BF-BAAB-413D-9F27-B3FB00EC9E88}</b:Guid>
    <b:Title>Racism and police brutality in America</b:Title>
    <b:Year>2013</b:Year>
    <b:JournalName>Journal of African American Studies</b:JournalName>
    <b:Pages>480-505</b:Pages>
    <b:Author>
      <b:Author>
        <b:NameList>
          <b:Person>
            <b:Last>Chaney</b:Last>
            <b:First>Cassandra</b:First>
          </b:Person>
          <b:Person>
            <b:Last>Robertson</b:Last>
            <b:Middle>V.</b:Middle>
            <b:First>Ray</b:First>
          </b:Person>
        </b:NameList>
      </b:Author>
    </b:Author>
    <b:RefOrder>5</b:RefOrder>
  </b:Source>
  <b:Source>
    <b:Tag>Smi14</b:Tag>
    <b:SourceType>JournalArticle</b:SourceType>
    <b:Guid>{003E4A71-7C83-4C26-8B74-588224A02989}</b:Guid>
    <b:Title>Police use of excessive force in minority communities: A test of the minority threat, place, and community accountability hypotheses</b:Title>
    <b:JournalName>Social Problems</b:JournalName>
    <b:Year>2014</b:Year>
    <b:Pages>83-104</b:Pages>
    <b:Author>
      <b:Author>
        <b:NameList>
          <b:Person>
            <b:Last>Smith</b:Last>
            <b:Middle>W.</b:Middle>
            <b:First>Brad</b:First>
          </b:Person>
          <b:Person>
            <b:Last>Holmes</b:Last>
            <b:Middle>D.</b:Middle>
            <b:First>Malcolm</b:First>
          </b:Person>
        </b:NameList>
      </b:Author>
    </b:Author>
    <b:Month>7</b:Month>
    <b:Day>24</b:Day>
    <b:Volume>61</b:Volume>
    <b:Issue>1</b:Issue>
    <b:DOI>https://doi.org/10.1525/sp.2013.12056</b:DOI>
    <b:RefOrder>6</b:RefOrder>
  </b:Source>
</b:Sources>
</file>

<file path=customXml/itemProps1.xml><?xml version="1.0" encoding="utf-8"?>
<ds:datastoreItem xmlns:ds="http://schemas.openxmlformats.org/officeDocument/2006/customXml" ds:itemID="{04C43C3E-22F5-42C4-85A5-4CDDA007E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6</Pages>
  <Words>1369</Words>
  <Characters>7806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2019-02-13T05:38:00Z</dcterms:created>
  <dcterms:modified xsi:type="dcterms:W3CDTF">2019-02-13T08:20:00Z</dcterms:modified>
</cp:coreProperties>
</file>